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F8" w:rsidRDefault="009F02F8" w:rsidP="009F02F8">
      <w:pPr>
        <w:pStyle w:val="1"/>
        <w:ind w:left="-142" w:right="-2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Договор №____________</w:t>
      </w:r>
    </w:p>
    <w:p w:rsidR="009F02F8" w:rsidRDefault="009F02F8" w:rsidP="009F02F8">
      <w:pPr>
        <w:ind w:left="-142" w:right="-2"/>
        <w:jc w:val="center"/>
        <w:rPr>
          <w:b/>
        </w:rPr>
      </w:pPr>
      <w:r>
        <w:rPr>
          <w:b/>
        </w:rPr>
        <w:t xml:space="preserve"> на хранение автомобильных шин или дисков с шинами </w:t>
      </w:r>
    </w:p>
    <w:p w:rsidR="009F02F8" w:rsidRDefault="009F02F8" w:rsidP="009F02F8">
      <w:pPr>
        <w:ind w:left="-142" w:right="-2"/>
        <w:jc w:val="center"/>
        <w:rPr>
          <w:b/>
        </w:rPr>
      </w:pPr>
      <w:r>
        <w:rPr>
          <w:b/>
        </w:rPr>
        <w:t>(для юридических лиц)</w:t>
      </w:r>
    </w:p>
    <w:p w:rsidR="009F02F8" w:rsidRDefault="009F02F8" w:rsidP="009F02F8">
      <w:pPr>
        <w:pStyle w:val="3"/>
        <w:ind w:right="-2" w:firstLine="709"/>
        <w:rPr>
          <w:sz w:val="24"/>
          <w:szCs w:val="24"/>
        </w:rPr>
      </w:pPr>
    </w:p>
    <w:p w:rsidR="009F02F8" w:rsidRPr="00F7748A" w:rsidRDefault="009F02F8" w:rsidP="00F7748A">
      <w:pPr>
        <w:pStyle w:val="3"/>
        <w:ind w:right="-2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 20___года</w:t>
      </w:r>
    </w:p>
    <w:p w:rsidR="009F02F8" w:rsidRPr="009E2139" w:rsidRDefault="009F02F8" w:rsidP="009F02F8">
      <w:pPr>
        <w:pStyle w:val="a4"/>
        <w:spacing w:line="240" w:lineRule="auto"/>
        <w:ind w:left="-142" w:right="-142" w:firstLine="426"/>
        <w:jc w:val="both"/>
        <w:rPr>
          <w:b w:val="0"/>
          <w:sz w:val="24"/>
          <w:szCs w:val="24"/>
        </w:rPr>
      </w:pPr>
      <w:r w:rsidRPr="009E2139">
        <w:rPr>
          <w:b w:val="0"/>
          <w:sz w:val="24"/>
          <w:szCs w:val="24"/>
        </w:rPr>
        <w:t xml:space="preserve">  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</w:t>
      </w:r>
      <w:r w:rsidR="009E2139">
        <w:rPr>
          <w:b w:val="0"/>
          <w:sz w:val="24"/>
          <w:szCs w:val="24"/>
        </w:rPr>
        <w:t xml:space="preserve"> (ГлавУпДК при МИД России)</w:t>
      </w:r>
      <w:r w:rsidRPr="009E2139">
        <w:rPr>
          <w:b w:val="0"/>
          <w:sz w:val="24"/>
          <w:szCs w:val="24"/>
        </w:rPr>
        <w:t>, именуемое в дальнейшем «</w:t>
      </w:r>
      <w:r w:rsidRPr="0081107E">
        <w:rPr>
          <w:b w:val="0"/>
          <w:sz w:val="24"/>
          <w:szCs w:val="24"/>
        </w:rPr>
        <w:t xml:space="preserve">Исполнитель», в лице </w:t>
      </w:r>
      <w:r w:rsidR="009E2139" w:rsidRPr="0081107E">
        <w:rPr>
          <w:rFonts w:eastAsia="Batang"/>
          <w:b w:val="0"/>
          <w:sz w:val="24"/>
          <w:szCs w:val="24"/>
        </w:rPr>
        <w:t>директора Департамента транспортного обеспечения ГлавУпДК при МИД России Зиновьева Константина Александровича</w:t>
      </w:r>
      <w:r w:rsidR="009E2139" w:rsidRPr="0081107E">
        <w:rPr>
          <w:b w:val="0"/>
          <w:sz w:val="24"/>
          <w:szCs w:val="24"/>
        </w:rPr>
        <w:t xml:space="preserve">, действующего на основании доверенности </w:t>
      </w:r>
      <w:r w:rsidR="0081107E" w:rsidRPr="0081107E">
        <w:rPr>
          <w:rFonts w:eastAsia="Calibri"/>
          <w:b w:val="0"/>
          <w:noProof/>
          <w:sz w:val="24"/>
          <w:szCs w:val="24"/>
        </w:rPr>
        <w:t>от 28.10.2024г. № 13/дов</w:t>
      </w:r>
      <w:r w:rsidRPr="0081107E">
        <w:rPr>
          <w:b w:val="0"/>
          <w:sz w:val="24"/>
          <w:szCs w:val="24"/>
        </w:rPr>
        <w:t>, с одной</w:t>
      </w:r>
      <w:r w:rsidRPr="009E2139">
        <w:rPr>
          <w:b w:val="0"/>
          <w:sz w:val="24"/>
          <w:szCs w:val="24"/>
        </w:rPr>
        <w:t xml:space="preserve"> стороны, и ____________________, именуемый в дальнейшем «Заказчик» в лице _____________________, действующего на основании _______________________, с другой стороны, далее именуемые «Стороны», заключили настоящий Договор о нижеследующем:</w:t>
      </w:r>
    </w:p>
    <w:p w:rsidR="009F02F8" w:rsidRDefault="009F02F8" w:rsidP="009F02F8">
      <w:pPr>
        <w:ind w:left="-142" w:right="-143" w:firstLine="426"/>
        <w:jc w:val="both"/>
      </w:pPr>
    </w:p>
    <w:p w:rsidR="009F02F8" w:rsidRDefault="009F02F8" w:rsidP="009F02F8">
      <w:pPr>
        <w:ind w:left="-142" w:right="-143"/>
        <w:jc w:val="center"/>
        <w:rPr>
          <w:b/>
        </w:rPr>
      </w:pPr>
      <w:r>
        <w:rPr>
          <w:b/>
        </w:rPr>
        <w:t>1. Предмет договора</w:t>
      </w:r>
    </w:p>
    <w:p w:rsidR="009F02F8" w:rsidRDefault="009F02F8" w:rsidP="009F02F8">
      <w:pPr>
        <w:ind w:left="-142" w:right="-142" w:firstLine="426"/>
        <w:jc w:val="both"/>
      </w:pPr>
      <w:r>
        <w:t xml:space="preserve">1.1. Предметом настоящего договора является оказание Исполнителем неподлежащих лицензированию услуг по сезонному хранению автомобильных шин </w:t>
      </w:r>
      <w:proofErr w:type="gramStart"/>
      <w:r>
        <w:t>или  дисков</w:t>
      </w:r>
      <w:proofErr w:type="gramEnd"/>
      <w:r>
        <w:t xml:space="preserve"> с шинами (далее - Услуги), переданных Заказчиком.</w:t>
      </w:r>
      <w:r>
        <w:tab/>
      </w:r>
      <w:r>
        <w:tab/>
      </w:r>
      <w:r>
        <w:tab/>
      </w:r>
    </w:p>
    <w:p w:rsidR="009F02F8" w:rsidRDefault="009F02F8" w:rsidP="009F02F8">
      <w:pPr>
        <w:autoSpaceDE w:val="0"/>
        <w:autoSpaceDN w:val="0"/>
        <w:adjustRightInd w:val="0"/>
        <w:ind w:left="-142" w:right="-142" w:firstLine="426"/>
        <w:jc w:val="both"/>
      </w:pPr>
      <w:r>
        <w:t xml:space="preserve">1.2. При передаче автомобильных шин или  дисков с шинами (далее - Автошин) на хранение и при возврате Автошин с хранения Стороны составляют </w:t>
      </w:r>
      <w:hyperlink r:id="rId5" w:history="1">
        <w:r>
          <w:rPr>
            <w:rStyle w:val="a3"/>
          </w:rPr>
          <w:t>Акт</w:t>
        </w:r>
      </w:hyperlink>
      <w:r>
        <w:t xml:space="preserve"> приема-передачи Автошин (приложение № 1 к настоящему Договору) в двух экземплярах (по форме Исполнителя), подписываемых уполномоченными представителями Сторон.</w:t>
      </w:r>
    </w:p>
    <w:p w:rsidR="009F02F8" w:rsidRDefault="009F02F8" w:rsidP="009F02F8">
      <w:pPr>
        <w:pStyle w:val="a4"/>
        <w:tabs>
          <w:tab w:val="left" w:pos="1276"/>
        </w:tabs>
        <w:spacing w:line="240" w:lineRule="auto"/>
        <w:ind w:left="-142" w:right="-142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1.3. Услуги оказываются по адресу: г. Москва, ул. Киевская, д.8</w:t>
      </w:r>
    </w:p>
    <w:p w:rsidR="009F02F8" w:rsidRDefault="009F02F8" w:rsidP="009F02F8">
      <w:pPr>
        <w:pStyle w:val="a4"/>
        <w:tabs>
          <w:tab w:val="left" w:pos="1276"/>
        </w:tabs>
        <w:spacing w:line="240" w:lineRule="auto"/>
        <w:ind w:left="-142" w:right="-142" w:firstLine="426"/>
        <w:rPr>
          <w:b w:val="0"/>
          <w:sz w:val="24"/>
          <w:szCs w:val="24"/>
        </w:rPr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2. Права и обязанности Сторон</w:t>
      </w:r>
    </w:p>
    <w:p w:rsidR="009F02F8" w:rsidRDefault="009F02F8" w:rsidP="009F02F8">
      <w:pPr>
        <w:pStyle w:val="a4"/>
        <w:spacing w:line="240" w:lineRule="auto"/>
        <w:ind w:left="-142" w:right="-143" w:firstLine="426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2.1. Заказчик обязан:</w:t>
      </w:r>
    </w:p>
    <w:p w:rsidR="009F02F8" w:rsidRDefault="009F02F8" w:rsidP="009F02F8">
      <w:pPr>
        <w:ind w:left="-142" w:right="-143" w:firstLine="426"/>
        <w:jc w:val="both"/>
      </w:pPr>
      <w:r>
        <w:t>2.1.1. Принять оказанные Исполнителем услуги по акту оказанных услуг. О наличии претензий к оказанным Услугам указывается в акте оказанных услуг, который подписывается Сторонами.</w:t>
      </w:r>
    </w:p>
    <w:p w:rsidR="009F02F8" w:rsidRDefault="009F02F8" w:rsidP="009F02F8">
      <w:pPr>
        <w:ind w:left="-142" w:right="-143" w:firstLine="426"/>
        <w:jc w:val="both"/>
      </w:pPr>
      <w:r>
        <w:t>2.1.2. После оказания Услуг оплатить их в соответствии с условиями настоящего Договора.</w:t>
      </w:r>
    </w:p>
    <w:p w:rsidR="009F02F8" w:rsidRDefault="009F02F8" w:rsidP="009F02F8">
      <w:pPr>
        <w:autoSpaceDE w:val="0"/>
        <w:autoSpaceDN w:val="0"/>
        <w:adjustRightInd w:val="0"/>
        <w:ind w:left="-142" w:right="-143" w:firstLine="426"/>
        <w:jc w:val="both"/>
      </w:pPr>
      <w:r>
        <w:t>2.1.3. В случае прекращения договора безотлагательно забрать переданные на хранение Автошины.</w:t>
      </w:r>
    </w:p>
    <w:p w:rsidR="009F02F8" w:rsidRDefault="009F02F8" w:rsidP="009F02F8">
      <w:pPr>
        <w:ind w:left="-142" w:right="-143" w:firstLine="426"/>
        <w:jc w:val="both"/>
      </w:pPr>
      <w:r>
        <w:t xml:space="preserve">2.1.4. Соблюдать пропускной и </w:t>
      </w:r>
      <w:proofErr w:type="spellStart"/>
      <w:r>
        <w:t>внутриобъектовый</w:t>
      </w:r>
      <w:proofErr w:type="spellEnd"/>
      <w:r>
        <w:t xml:space="preserve"> режимы, а также правила пожарной безопасности и производственной санитарии, принятые на объекте Исполнителя.</w:t>
      </w:r>
    </w:p>
    <w:p w:rsidR="009F02F8" w:rsidRDefault="009F02F8" w:rsidP="009F02F8">
      <w:pPr>
        <w:pStyle w:val="a4"/>
        <w:spacing w:line="240" w:lineRule="auto"/>
        <w:ind w:left="-142" w:right="-143" w:firstLine="426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2.2. Заказчик вправе:</w:t>
      </w:r>
    </w:p>
    <w:p w:rsidR="009F02F8" w:rsidRDefault="009F02F8" w:rsidP="009F02F8">
      <w:pPr>
        <w:tabs>
          <w:tab w:val="left" w:pos="426"/>
        </w:tabs>
        <w:ind w:left="-142" w:right="-143" w:firstLine="426"/>
        <w:jc w:val="both"/>
      </w:pPr>
      <w:r>
        <w:t>2.2.1. Отказаться от исполнения настоящего Договора, предупредив об этом Исполнителя и оплатив фактически оказанные Услуги.</w:t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2.3. Исполнитель обязан:</w:t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2.3.1. Качественно оказывать Услуги.</w:t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2.3.2. Хранить Автошины в течение срока действия настоящего Договора.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2.3.3. По первому требованию Заказчика возвратить принятые на хранение Автошины.</w:t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2.3.4. Возвратить Заказчику в сохранности те же Автошины, которые были переданы на хранение.</w:t>
      </w:r>
      <w:r>
        <w:rPr>
          <w:b w:val="0"/>
          <w:sz w:val="24"/>
          <w:szCs w:val="24"/>
        </w:rPr>
        <w:tab/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2.3.5. Для сохранности переданных ему Автошин принять меры, обязательность которых предусмотрена законодательством (противопожарные, санитарные, охранные и т.п.).</w:t>
      </w:r>
      <w:r>
        <w:rPr>
          <w:b w:val="0"/>
          <w:sz w:val="24"/>
          <w:szCs w:val="24"/>
        </w:rPr>
        <w:tab/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right="-143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2.3.6. Не использовать переданные на хранение Автошины, а равно не предоставлять возможность пользоваться ими третьим лицам.</w:t>
      </w:r>
    </w:p>
    <w:p w:rsidR="009F02F8" w:rsidRDefault="009F02F8" w:rsidP="009F02F8">
      <w:pPr>
        <w:pStyle w:val="a4"/>
        <w:tabs>
          <w:tab w:val="left" w:pos="426"/>
        </w:tabs>
        <w:spacing w:line="240" w:lineRule="auto"/>
        <w:ind w:left="-142" w:firstLine="426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2.4. Исполнитель вправе:</w:t>
      </w:r>
    </w:p>
    <w:p w:rsidR="009F02F8" w:rsidRDefault="009F02F8" w:rsidP="009F02F8">
      <w:pPr>
        <w:ind w:left="-142" w:right="-142" w:firstLine="426"/>
        <w:jc w:val="both"/>
      </w:pPr>
      <w:r>
        <w:lastRenderedPageBreak/>
        <w:t>2.4.1. Изменить место хранения Автошин, не уведомляя Заказчика, если изменение условий хранения необходимо для устранения опасности утраты Автошин или их повреждения.</w:t>
      </w:r>
      <w:r>
        <w:tab/>
      </w:r>
    </w:p>
    <w:p w:rsidR="009F02F8" w:rsidRDefault="009F02F8" w:rsidP="009F02F8">
      <w:pPr>
        <w:ind w:left="-142" w:right="-142" w:firstLine="426"/>
        <w:jc w:val="both"/>
      </w:pPr>
      <w:r>
        <w:t>2.4.2. Отказать в приеме на хранение Автошин, имеющих дефекты или глубину протектора меньшую, чем установлено действующим законодательством.</w:t>
      </w:r>
    </w:p>
    <w:p w:rsidR="009F02F8" w:rsidRDefault="009F02F8" w:rsidP="009F02F8">
      <w:pPr>
        <w:ind w:left="-142" w:right="-142" w:firstLine="426"/>
        <w:jc w:val="both"/>
      </w:pPr>
      <w:r>
        <w:t>2.4.3. Утилизировать Автошины в порядке, предусмотренном п.4.7. настоящего Договора.</w:t>
      </w:r>
    </w:p>
    <w:p w:rsidR="009F02F8" w:rsidRDefault="009F02F8" w:rsidP="009F02F8">
      <w:pPr>
        <w:ind w:left="-142" w:right="-142" w:firstLine="426"/>
        <w:jc w:val="both"/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3. Стоимость услуг и порядок их оплаты</w:t>
      </w:r>
    </w:p>
    <w:p w:rsidR="009F02F8" w:rsidRDefault="009F02F8" w:rsidP="009F02F8">
      <w:pPr>
        <w:ind w:left="-142" w:firstLine="426"/>
        <w:jc w:val="both"/>
      </w:pPr>
      <w:r>
        <w:t xml:space="preserve">3.1.  Оказание Услуг осуществляется на платной основе в валюте Российской Федерации. </w:t>
      </w:r>
    </w:p>
    <w:p w:rsidR="009F02F8" w:rsidRPr="009F02F8" w:rsidRDefault="009F02F8" w:rsidP="009F02F8">
      <w:pPr>
        <w:tabs>
          <w:tab w:val="left" w:pos="851"/>
        </w:tabs>
        <w:ind w:left="-142" w:firstLine="425"/>
        <w:jc w:val="both"/>
        <w:rPr>
          <w:rStyle w:val="a5"/>
          <w:b w:val="0"/>
          <w:color w:val="000000"/>
          <w:sz w:val="24"/>
          <w:szCs w:val="24"/>
        </w:rPr>
      </w:pPr>
      <w:r>
        <w:t>3.2. Стоимость Услуг определяется в соответствии с действующим прейскурантом Исполнителя на момент принятия Автошин на хранение</w:t>
      </w:r>
      <w:r>
        <w:rPr>
          <w:color w:val="000000"/>
        </w:rPr>
        <w:t xml:space="preserve">. </w:t>
      </w:r>
      <w:r>
        <w:t xml:space="preserve">Прейскурант </w:t>
      </w:r>
      <w:r>
        <w:rPr>
          <w:color w:val="000000"/>
        </w:rPr>
        <w:t xml:space="preserve">размещен на официальном сайте Исполнителя по адресу </w:t>
      </w:r>
      <w:r w:rsidRPr="00C0208D">
        <w:rPr>
          <w:color w:val="000000"/>
        </w:rPr>
        <w:t>https://sac.ru/</w:t>
      </w:r>
      <w:r>
        <w:rPr>
          <w:color w:val="000000"/>
        </w:rPr>
        <w:t>.</w:t>
      </w:r>
    </w:p>
    <w:p w:rsidR="009F02F8" w:rsidRDefault="009F02F8" w:rsidP="009F02F8">
      <w:pPr>
        <w:ind w:left="-142" w:firstLine="426"/>
        <w:jc w:val="both"/>
      </w:pPr>
      <w:r w:rsidRPr="009F02F8">
        <w:rPr>
          <w:rStyle w:val="a5"/>
          <w:rFonts w:eastAsia="Calibri"/>
          <w:b w:val="0"/>
          <w:sz w:val="24"/>
          <w:szCs w:val="24"/>
        </w:rPr>
        <w:t>3.3.</w:t>
      </w:r>
      <w:r w:rsidRPr="009F02F8">
        <w:t xml:space="preserve"> Услуги</w:t>
      </w:r>
      <w:r>
        <w:t>, оказываемые Исполнителем, облагаются НДС.</w:t>
      </w:r>
    </w:p>
    <w:p w:rsidR="009F02F8" w:rsidRDefault="009F02F8" w:rsidP="009F02F8">
      <w:pPr>
        <w:tabs>
          <w:tab w:val="left" w:pos="851"/>
        </w:tabs>
        <w:ind w:left="-142" w:firstLine="425"/>
        <w:jc w:val="both"/>
        <w:rPr>
          <w:color w:val="000000"/>
        </w:rPr>
      </w:pPr>
      <w:r>
        <w:rPr>
          <w:color w:val="000000"/>
        </w:rPr>
        <w:t>3.4.</w:t>
      </w:r>
      <w:r>
        <w:t xml:space="preserve"> Тарифы на Услуги могут быть изменены Исполнителем в одностороннем порядке. Уведомление Заказчика об изменении тарифов производится путем</w:t>
      </w:r>
      <w:r>
        <w:rPr>
          <w:color w:val="000000"/>
        </w:rPr>
        <w:t xml:space="preserve"> размещения на официальном сайте Исполнителя по адресу </w:t>
      </w:r>
      <w:hyperlink r:id="rId6" w:history="1">
        <w:r w:rsidRPr="00663D79">
          <w:rPr>
            <w:rStyle w:val="a3"/>
          </w:rPr>
          <w:t>https://sac.ru/</w:t>
        </w:r>
      </w:hyperlink>
      <w:r>
        <w:rPr>
          <w:color w:val="000000"/>
        </w:rPr>
        <w:t xml:space="preserve"> нового </w:t>
      </w:r>
      <w:r>
        <w:t>прейскуранта</w:t>
      </w:r>
      <w:r>
        <w:rPr>
          <w:color w:val="000000"/>
        </w:rPr>
        <w:t xml:space="preserve">. </w:t>
      </w:r>
    </w:p>
    <w:p w:rsidR="009F02F8" w:rsidRDefault="009F02F8" w:rsidP="009F02F8">
      <w:pPr>
        <w:ind w:left="-142" w:firstLine="426"/>
        <w:jc w:val="both"/>
        <w:rPr>
          <w:color w:val="000000"/>
        </w:rPr>
      </w:pPr>
      <w:r>
        <w:rPr>
          <w:color w:val="000000"/>
        </w:rPr>
        <w:t xml:space="preserve">3.5. </w:t>
      </w:r>
      <w:r>
        <w:t>День сдачи на хранение и выдачи с хранения Автошин засчитывается к оплате Заказчику как один полный день хранения.</w:t>
      </w:r>
      <w:r>
        <w:tab/>
      </w:r>
    </w:p>
    <w:p w:rsidR="009F02F8" w:rsidRDefault="009F02F8" w:rsidP="009F02F8">
      <w:pPr>
        <w:pStyle w:val="a4"/>
        <w:spacing w:line="240" w:lineRule="auto"/>
        <w:ind w:lef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3.6. Оплата Услуг производится Заказчиком ежемесячно за фактические дни хранения Автошин за прошедший календарный месяц на основании счета, акта оказанных услуг и счета-фактуры в течение 5 (пяти) рабочих дней с даты получения указанных документов.</w:t>
      </w:r>
    </w:p>
    <w:p w:rsidR="009F02F8" w:rsidRDefault="009F02F8" w:rsidP="009F02F8">
      <w:pPr>
        <w:ind w:left="-142" w:firstLine="426"/>
        <w:jc w:val="both"/>
      </w:pPr>
      <w:r>
        <w:t>3.7. Оплата производится путем безналичного перечисления денежных средств на расчетный счет Исполнителя, либо путем оплаты наличными денежными средствами через кассу Исполнителя в пределах лимита, установленного действующим законодательством.</w:t>
      </w:r>
    </w:p>
    <w:p w:rsidR="009F02F8" w:rsidRDefault="009F02F8" w:rsidP="009F02F8">
      <w:pPr>
        <w:tabs>
          <w:tab w:val="left" w:pos="851"/>
        </w:tabs>
        <w:ind w:left="-142" w:firstLine="425"/>
        <w:jc w:val="both"/>
      </w:pPr>
      <w:r>
        <w:t>В случае оплаты безналичным перечислением денежных средств моментом исполнения обязанности Заказчика по оплате является момент зачисления денежных средств на расчетный счет Исполнителя.</w:t>
      </w:r>
    </w:p>
    <w:p w:rsidR="009F02F8" w:rsidRDefault="009F02F8" w:rsidP="009F02F8">
      <w:pPr>
        <w:ind w:left="-142" w:firstLine="426"/>
        <w:jc w:val="both"/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4. Ответственность сторон</w:t>
      </w:r>
    </w:p>
    <w:p w:rsidR="009F02F8" w:rsidRDefault="009F02F8" w:rsidP="009F02F8">
      <w:pPr>
        <w:ind w:left="-142" w:firstLine="426"/>
        <w:jc w:val="both"/>
      </w:pPr>
      <w: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F02F8" w:rsidRDefault="009F02F8" w:rsidP="009F02F8">
      <w:pPr>
        <w:ind w:left="-142" w:firstLine="426"/>
        <w:jc w:val="both"/>
      </w:pPr>
      <w:r>
        <w:t>4.2. В случае утраты, недостачи или повреждения Автошин Исполнитель обязан возместить Заказчику возникшие в связи с эти  убытки (при условии наличия вины Исполнителя).</w:t>
      </w:r>
    </w:p>
    <w:p w:rsidR="009F02F8" w:rsidRDefault="009F02F8" w:rsidP="009F02F8">
      <w:pPr>
        <w:ind w:left="-142" w:firstLine="426"/>
        <w:jc w:val="both"/>
      </w:pPr>
      <w:r>
        <w:t>4.3. Исполнитель отвечает за утрату, недостачу или повреждение Автошин, если не докажет, что утрата, недостача или повреждение произошли в результате умысла или грубой неосторожности Заказчика.</w:t>
      </w:r>
    </w:p>
    <w:p w:rsidR="009F02F8" w:rsidRDefault="009F02F8" w:rsidP="009F02F8">
      <w:pPr>
        <w:ind w:left="-142" w:firstLine="426"/>
        <w:jc w:val="both"/>
      </w:pPr>
      <w:r>
        <w:t>4.4.  За утрату, недостачу или повреждение принятых на хранение Автошин после того, как наступила обязанность Заказчика взять эти Автошины обратно, Исполнитель отвечает лишь при наличии с его стороны умысла или грубой неосторожности.</w:t>
      </w:r>
      <w:r>
        <w:tab/>
      </w:r>
    </w:p>
    <w:p w:rsidR="009F02F8" w:rsidRDefault="009F02F8" w:rsidP="009F02F8">
      <w:pPr>
        <w:ind w:left="-142" w:firstLine="426"/>
        <w:jc w:val="both"/>
      </w:pPr>
      <w:r>
        <w:t xml:space="preserve">4.5. В случае просрочки оплаты Заказчиком Услуг, оказываемых Исполнителем по Договору, Исполнитель вправе начислить неустойку в размере 0,2% от имеющейся задолженности за каждый день просрочки платежа. </w:t>
      </w:r>
    </w:p>
    <w:p w:rsidR="009F02F8" w:rsidRDefault="009F02F8" w:rsidP="009F02F8">
      <w:pPr>
        <w:ind w:left="-142" w:firstLine="426"/>
        <w:jc w:val="both"/>
      </w:pPr>
      <w:r>
        <w:t>4.6. При неисполнении Заказчиком своей обязанности взять Автошины обратно (в том числе при его уклонении от получения Автошин) Исполнитель направляет ему письмо с требованием забрать Автошины с хранения.</w:t>
      </w:r>
    </w:p>
    <w:p w:rsidR="009F02F8" w:rsidRDefault="009F02F8" w:rsidP="009F02F8">
      <w:pPr>
        <w:ind w:left="-142" w:firstLine="426"/>
        <w:jc w:val="both"/>
      </w:pPr>
      <w:r>
        <w:t xml:space="preserve">4.7. В случае непринятия мер со стороны Заказчика по возврату Автошин с хранения в течение 1 (одного) месяца с момента получения письма (п.4.6. Договора) Исполнитель вправе утилизировать принятые на хранение Автошины. Расходы, понесенные в связи с этим Исполнителем возмещаются Заказчиком. </w:t>
      </w:r>
    </w:p>
    <w:p w:rsidR="009F02F8" w:rsidRDefault="009F02F8" w:rsidP="009F02F8">
      <w:pPr>
        <w:ind w:left="-142" w:firstLine="426"/>
        <w:jc w:val="both"/>
      </w:pPr>
      <w:r>
        <w:lastRenderedPageBreak/>
        <w:t xml:space="preserve">4.8.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9F02F8" w:rsidRDefault="009F02F8" w:rsidP="009F02F8">
      <w:pPr>
        <w:ind w:left="-142" w:firstLine="426"/>
        <w:rPr>
          <w:b/>
        </w:rPr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5. Срок действия и порядок изменения и расторжения договора</w:t>
      </w:r>
    </w:p>
    <w:p w:rsidR="009F02F8" w:rsidRDefault="009F02F8" w:rsidP="009F02F8">
      <w:pPr>
        <w:ind w:left="-142" w:firstLine="426"/>
        <w:jc w:val="both"/>
      </w:pPr>
      <w:r>
        <w:t>5.1. Настоящий Договор вступает в силу с даты его подписания Сторонами и действует в течение года. В случае если ни одна из Сторон не заявит за месяц до окончания срока действия настоящего Договора о своем желании расторгнуть Договор, Договор пролонгируется на каждый следующий год.</w:t>
      </w:r>
    </w:p>
    <w:p w:rsidR="009F02F8" w:rsidRDefault="009F02F8" w:rsidP="009F02F8">
      <w:pPr>
        <w:ind w:left="-142" w:firstLine="426"/>
        <w:jc w:val="both"/>
      </w:pPr>
      <w:r>
        <w:t>5.2. Настоящий Договор может быть изменен по соглашению Сторон, составленному в письменной форме.</w:t>
      </w:r>
    </w:p>
    <w:p w:rsidR="009F02F8" w:rsidRDefault="009F02F8" w:rsidP="009F02F8">
      <w:pPr>
        <w:ind w:left="-142" w:firstLine="426"/>
        <w:jc w:val="both"/>
      </w:pPr>
      <w:r>
        <w:t xml:space="preserve">5.3. Настоящий Договор может быть расторгнут по соглашению Сторон. </w:t>
      </w:r>
    </w:p>
    <w:p w:rsidR="009F02F8" w:rsidRDefault="009F02F8" w:rsidP="009F02F8">
      <w:pPr>
        <w:ind w:left="-142" w:firstLine="426"/>
        <w:jc w:val="both"/>
      </w:pPr>
      <w:r>
        <w:t xml:space="preserve">5.4. Любая из Сторон имеет право расторгнуть Договор в одностороннем порядке. Договор считается расторгнутым с даты получения </w:t>
      </w:r>
      <w:r>
        <w:rPr>
          <w:spacing w:val="-10"/>
        </w:rPr>
        <w:t>по почте или через курьерскую службу</w:t>
      </w:r>
      <w:r>
        <w:rPr>
          <w:color w:val="000000"/>
        </w:rPr>
        <w:t xml:space="preserve"> Стороной</w:t>
      </w:r>
      <w:r>
        <w:t xml:space="preserve"> уведомления об отказе </w:t>
      </w:r>
      <w:r>
        <w:rPr>
          <w:color w:val="000000"/>
        </w:rPr>
        <w:t>другой Стороны</w:t>
      </w:r>
      <w:r>
        <w:t xml:space="preserve"> от исполнения Договора.</w:t>
      </w:r>
    </w:p>
    <w:p w:rsidR="009F02F8" w:rsidRDefault="009F02F8" w:rsidP="009F02F8">
      <w:pPr>
        <w:ind w:left="-142" w:firstLine="426"/>
        <w:jc w:val="both"/>
      </w:pPr>
    </w:p>
    <w:p w:rsidR="009F02F8" w:rsidRDefault="009F02F8" w:rsidP="009F02F8">
      <w:pPr>
        <w:tabs>
          <w:tab w:val="left" w:pos="993"/>
        </w:tabs>
        <w:ind w:left="-142"/>
        <w:jc w:val="center"/>
        <w:rPr>
          <w:b/>
        </w:rPr>
      </w:pPr>
      <w:r>
        <w:rPr>
          <w:b/>
          <w:bCs/>
        </w:rPr>
        <w:t>6. Порядок разрешения споров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 xml:space="preserve">6.2. В случае </w:t>
      </w:r>
      <w:proofErr w:type="spellStart"/>
      <w:r w:rsidRPr="009F02F8">
        <w:rPr>
          <w:rFonts w:ascii="Times New Roman" w:hAnsi="Times New Roman" w:cs="Times New Roman"/>
        </w:rPr>
        <w:t>недостижения</w:t>
      </w:r>
      <w:proofErr w:type="spellEnd"/>
      <w:r w:rsidRPr="009F02F8">
        <w:rPr>
          <w:rFonts w:ascii="Times New Roman" w:hAnsi="Times New Roman" w:cs="Times New Roman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>Претензия направляется любым из следующих способов: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>- заказным письмом с уведомлением о вручении;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>- курьерской доставкой (в этом случае факт получения претензии должен подтверждаться подписью лица получившего документ на копии претензии, с указанием даты получения, а также фамилии, инициалов и должности).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 xml:space="preserve">6.3. К претензии должны прилагаться документы, обосновывающие предъявленные заинтересованной Стороной требования, в форме надлежащим образом заверенных копий. 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  <w:i/>
        </w:rPr>
      </w:pPr>
      <w:r w:rsidRPr="009F02F8">
        <w:rPr>
          <w:rFonts w:ascii="Times New Roman" w:hAnsi="Times New Roman" w:cs="Times New Roman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14 (четырнадцати) рабочих дней с даты получения претензии.</w:t>
      </w:r>
    </w:p>
    <w:p w:rsidR="009F02F8" w:rsidRPr="009F02F8" w:rsidRDefault="009F02F8" w:rsidP="009F02F8">
      <w:pPr>
        <w:pStyle w:val="a7"/>
        <w:ind w:left="-142" w:firstLine="426"/>
        <w:jc w:val="both"/>
        <w:rPr>
          <w:rFonts w:ascii="Times New Roman" w:hAnsi="Times New Roman" w:cs="Times New Roman"/>
        </w:rPr>
      </w:pPr>
      <w:r w:rsidRPr="009F02F8">
        <w:rPr>
          <w:rFonts w:ascii="Times New Roman" w:hAnsi="Times New Roman" w:cs="Times New Roman"/>
        </w:rPr>
        <w:t xml:space="preserve">6.5. В случае </w:t>
      </w:r>
      <w:proofErr w:type="spellStart"/>
      <w:r w:rsidRPr="009F02F8">
        <w:rPr>
          <w:rFonts w:ascii="Times New Roman" w:hAnsi="Times New Roman" w:cs="Times New Roman"/>
        </w:rPr>
        <w:t>неурегулирования</w:t>
      </w:r>
      <w:proofErr w:type="spellEnd"/>
      <w:r w:rsidRPr="009F02F8">
        <w:rPr>
          <w:rFonts w:ascii="Times New Roman" w:hAnsi="Times New Roman" w:cs="Times New Roman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r:id="rId7" w:anchor="Par10" w:history="1">
        <w:r w:rsidRPr="009F02F8">
          <w:rPr>
            <w:rStyle w:val="a3"/>
            <w:rFonts w:ascii="Times New Roman" w:hAnsi="Times New Roman" w:cs="Times New Roman"/>
          </w:rPr>
          <w:t>п. 6.4</w:t>
        </w:r>
      </w:hyperlink>
      <w:r w:rsidRPr="009F02F8">
        <w:rPr>
          <w:rFonts w:ascii="Times New Roman" w:hAnsi="Times New Roman" w:cs="Times New Roman"/>
        </w:rPr>
        <w:t xml:space="preserve"> Договора, спор передается на разрешение в Арбитражный суд г. Москвы.</w:t>
      </w:r>
    </w:p>
    <w:p w:rsidR="009F02F8" w:rsidRDefault="009F02F8" w:rsidP="009F02F8">
      <w:pPr>
        <w:pStyle w:val="a7"/>
        <w:ind w:left="-142" w:firstLine="426"/>
        <w:jc w:val="both"/>
        <w:rPr>
          <w:i/>
        </w:rPr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7. Прочие условия</w:t>
      </w:r>
    </w:p>
    <w:p w:rsidR="009F02F8" w:rsidRPr="00F7748A" w:rsidRDefault="009F02F8" w:rsidP="009F02F8">
      <w:pPr>
        <w:ind w:left="-142" w:firstLine="426"/>
        <w:jc w:val="both"/>
      </w:pPr>
      <w:r w:rsidRPr="00F7748A">
        <w:t>7.1. Во всем, что не урегулировано настоящим Договором, Стороны руководствуются законодательством Российской Федерации.</w:t>
      </w:r>
    </w:p>
    <w:p w:rsidR="009F02F8" w:rsidRPr="00F7748A" w:rsidRDefault="009F02F8" w:rsidP="009F02F8">
      <w:pPr>
        <w:ind w:left="-142" w:firstLine="426"/>
        <w:jc w:val="both"/>
      </w:pPr>
      <w:r w:rsidRPr="00F7748A">
        <w:t>7.2. Стороны в разумный срок обязуются извещать друг друга об изменении своего юридического статуса и адреса регистрации, расчетных реквизитов и других обстоятельств, которые влияют на исполнение Сторонами взятых на себя обязательств по данному Договору.</w:t>
      </w:r>
    </w:p>
    <w:p w:rsidR="009F02F8" w:rsidRPr="00F7748A" w:rsidRDefault="009F02F8" w:rsidP="009F02F8">
      <w:pPr>
        <w:ind w:left="-142" w:firstLine="426"/>
        <w:jc w:val="both"/>
      </w:pPr>
      <w:r w:rsidRPr="00F7748A"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7748A" w:rsidRPr="00F7748A" w:rsidRDefault="00F7748A" w:rsidP="00F7748A">
      <w:pPr>
        <w:pStyle w:val="a7"/>
        <w:numPr>
          <w:ilvl w:val="1"/>
          <w:numId w:val="1"/>
        </w:numPr>
        <w:tabs>
          <w:tab w:val="left" w:pos="709"/>
          <w:tab w:val="left" w:pos="1134"/>
        </w:tabs>
        <w:ind w:left="-142" w:right="20" w:firstLine="426"/>
        <w:jc w:val="both"/>
        <w:rPr>
          <w:rFonts w:ascii="Times New Roman" w:hAnsi="Times New Roman" w:cs="Times New Roman"/>
        </w:rPr>
      </w:pPr>
      <w:r w:rsidRPr="00F7748A">
        <w:rPr>
          <w:rFonts w:ascii="Times New Roman" w:hAnsi="Times New Roman" w:cs="Times New Roman"/>
        </w:rPr>
        <w:t>Каждая из Сторон Договора является Оператором персональных данных, в том числе обрабатываемых в рамках выполнения обязательств, предусмотренных Договором. Для целей Договора под персональными данными понимаются сведения, являющиеся таковыми, в соответствии с законодательством Российской Федерации и относящиеся к работникам и иным представителям Сторон, а также лицам, непосредственно участвующим в исполнении Договора, данные которых передаются другой Стороне.</w:t>
      </w:r>
    </w:p>
    <w:p w:rsidR="00F7748A" w:rsidRPr="00F7748A" w:rsidRDefault="00F7748A" w:rsidP="00F7748A">
      <w:pPr>
        <w:pStyle w:val="a7"/>
        <w:numPr>
          <w:ilvl w:val="1"/>
          <w:numId w:val="1"/>
        </w:numPr>
        <w:tabs>
          <w:tab w:val="left" w:pos="851"/>
          <w:tab w:val="left" w:pos="1101"/>
          <w:tab w:val="left" w:pos="1134"/>
        </w:tabs>
        <w:ind w:left="-142" w:right="20" w:firstLine="426"/>
        <w:jc w:val="both"/>
        <w:rPr>
          <w:rFonts w:ascii="Times New Roman" w:hAnsi="Times New Roman" w:cs="Times New Roman"/>
        </w:rPr>
      </w:pPr>
      <w:r w:rsidRPr="00F7748A">
        <w:rPr>
          <w:rFonts w:ascii="Times New Roman" w:hAnsi="Times New Roman" w:cs="Times New Roman"/>
        </w:rPr>
        <w:t>Передача персональных данных не рассматривается Сторонами как поручение обработки персональных данных. 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 Российской Федерации, в том числе на трансграничную передачу персональных данных, на территорию государств, не обеспечивающих адекватную защиту прав субъектов персональных данных, несет Сторона, передающая персональные данные.</w:t>
      </w:r>
    </w:p>
    <w:p w:rsidR="00F7748A" w:rsidRPr="00F7748A" w:rsidRDefault="00F7748A" w:rsidP="00F7748A">
      <w:pPr>
        <w:numPr>
          <w:ilvl w:val="1"/>
          <w:numId w:val="1"/>
        </w:numPr>
        <w:tabs>
          <w:tab w:val="left" w:pos="709"/>
          <w:tab w:val="left" w:pos="1134"/>
        </w:tabs>
        <w:ind w:left="-142" w:right="20" w:firstLine="426"/>
        <w:jc w:val="both"/>
      </w:pPr>
      <w:r w:rsidRPr="00F7748A">
        <w:t>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:rsidR="00F7748A" w:rsidRPr="00F7748A" w:rsidRDefault="00F7748A" w:rsidP="00F7748A">
      <w:pPr>
        <w:numPr>
          <w:ilvl w:val="1"/>
          <w:numId w:val="1"/>
        </w:numPr>
        <w:tabs>
          <w:tab w:val="left" w:pos="709"/>
          <w:tab w:val="left" w:pos="1134"/>
        </w:tabs>
        <w:ind w:left="-142" w:right="20" w:firstLine="426"/>
        <w:jc w:val="both"/>
      </w:pPr>
      <w:r w:rsidRPr="00F7748A">
        <w:t>Каждая из Сторон обеспечивает конфиденциальность полученных в рамках Договора персональных данных, соблюдение требований к обработке персональных данных, установленных Федеральным законом № 152-ФЗ от 27.07.2006 «О персональных данных» и принятыми в его исполнение нормативными правовыми актами, и несет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данными.</w:t>
      </w:r>
    </w:p>
    <w:p w:rsidR="00F7748A" w:rsidRPr="00F7748A" w:rsidRDefault="00F7748A" w:rsidP="00F7748A">
      <w:pPr>
        <w:pStyle w:val="a7"/>
        <w:numPr>
          <w:ilvl w:val="1"/>
          <w:numId w:val="1"/>
        </w:numPr>
        <w:tabs>
          <w:tab w:val="left" w:pos="709"/>
          <w:tab w:val="left" w:pos="1134"/>
        </w:tabs>
        <w:ind w:left="-142" w:right="20" w:firstLine="426"/>
        <w:jc w:val="both"/>
        <w:rPr>
          <w:rFonts w:ascii="Times New Roman" w:hAnsi="Times New Roman" w:cs="Times New Roman"/>
        </w:rPr>
      </w:pPr>
      <w:r w:rsidRPr="00F7748A">
        <w:rPr>
          <w:rFonts w:ascii="Times New Roman" w:hAnsi="Times New Roman" w:cs="Times New Roman"/>
        </w:rPr>
        <w:t>Сторона, получающая персональные данные, имеет право в целях исполнения Договора в необходимом для этого объеме привлекать к обработке полученных персональных данных третьих лиц только при условии предоставления другой Стороной подтверждения получения соответствующего согласия от субъекта персональных данных.</w:t>
      </w:r>
    </w:p>
    <w:p w:rsidR="00F7748A" w:rsidRPr="00F7748A" w:rsidRDefault="00F7748A" w:rsidP="00F7748A">
      <w:pPr>
        <w:tabs>
          <w:tab w:val="left" w:pos="1134"/>
        </w:tabs>
        <w:ind w:left="-142" w:firstLine="426"/>
        <w:jc w:val="both"/>
      </w:pPr>
      <w:r w:rsidRPr="00F7748A">
        <w:t>Сторона в любом случае обязана по запросу другой Стороны предоставить сведения о привлекаемых к обработке персональных данных третьих лицах: их полное и сокращенное наименование, адрес местонахождения (места регистрации и жительства), сведения о том, какие конкретно персональные данные, каких конкретно субъектов и в каких целях были переданы третьим лицам.</w:t>
      </w:r>
    </w:p>
    <w:p w:rsidR="009F02F8" w:rsidRDefault="009F02F8" w:rsidP="009F02F8">
      <w:pPr>
        <w:ind w:left="-142" w:firstLine="426"/>
        <w:jc w:val="both"/>
      </w:pPr>
    </w:p>
    <w:p w:rsidR="009F02F8" w:rsidRDefault="009F02F8" w:rsidP="009F02F8">
      <w:pPr>
        <w:ind w:left="-142"/>
        <w:jc w:val="center"/>
        <w:rPr>
          <w:b/>
        </w:rPr>
      </w:pPr>
      <w:r>
        <w:rPr>
          <w:b/>
        </w:rPr>
        <w:t>8. Реквизиты и подписи сторон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206"/>
      </w:tblGrid>
      <w:tr w:rsidR="009F02F8" w:rsidTr="009F02F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F8" w:rsidRDefault="009F02F8">
            <w:pPr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9F02F8" w:rsidRDefault="009F02F8">
            <w:pPr>
              <w:jc w:val="center"/>
              <w:rPr>
                <w:b/>
              </w:rPr>
            </w:pPr>
            <w:r>
              <w:rPr>
                <w:b/>
              </w:rPr>
              <w:t>ГлавУпДК при МИД России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F8" w:rsidRDefault="009F02F8">
            <w:pPr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</w:tr>
      <w:tr w:rsidR="009F02F8" w:rsidTr="009F02F8">
        <w:trPr>
          <w:trHeight w:val="841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8" w:rsidRDefault="009F02F8">
            <w:pPr>
              <w:tabs>
                <w:tab w:val="left" w:pos="1635"/>
              </w:tabs>
            </w:pPr>
            <w:r>
              <w:rPr>
                <w:b/>
                <w:spacing w:val="-11"/>
              </w:rPr>
              <w:t>Место нахождения</w:t>
            </w:r>
            <w:r>
              <w:rPr>
                <w:b/>
              </w:rPr>
              <w:t>:</w:t>
            </w:r>
            <w:r>
              <w:t xml:space="preserve"> 119034, г. Москва, ул. Пречистенка, д. 20</w:t>
            </w:r>
          </w:p>
          <w:p w:rsidR="009F02F8" w:rsidRDefault="009F02F8">
            <w:pPr>
              <w:tabs>
                <w:tab w:val="left" w:pos="1635"/>
              </w:tabs>
            </w:pPr>
          </w:p>
          <w:p w:rsidR="009F02F8" w:rsidRDefault="009F02F8">
            <w:pPr>
              <w:tabs>
                <w:tab w:val="left" w:pos="1635"/>
              </w:tabs>
            </w:pPr>
            <w:r>
              <w:rPr>
                <w:b/>
                <w:spacing w:val="-11"/>
              </w:rPr>
              <w:t>Почтовый адрес:</w:t>
            </w:r>
            <w:r>
              <w:rPr>
                <w:spacing w:val="-11"/>
              </w:rPr>
              <w:t xml:space="preserve"> </w:t>
            </w:r>
            <w:r>
              <w:t>119034, г. Москва, ул. Пречистенка, д. 20</w:t>
            </w:r>
          </w:p>
          <w:p w:rsidR="009F02F8" w:rsidRDefault="009F02F8">
            <w:pPr>
              <w:tabs>
                <w:tab w:val="left" w:pos="1635"/>
              </w:tabs>
            </w:pPr>
          </w:p>
          <w:p w:rsidR="009F02F8" w:rsidRDefault="009F02F8">
            <w:pPr>
              <w:tabs>
                <w:tab w:val="left" w:pos="1635"/>
              </w:tabs>
            </w:pPr>
            <w:r>
              <w:rPr>
                <w:spacing w:val="-11"/>
              </w:rPr>
              <w:t xml:space="preserve">ИНН/КПП  </w:t>
            </w:r>
            <w:r>
              <w:t>7704010978 / 775050001</w:t>
            </w:r>
          </w:p>
          <w:p w:rsidR="009F02F8" w:rsidRDefault="009F02F8">
            <w:pPr>
              <w:tabs>
                <w:tab w:val="left" w:pos="1635"/>
              </w:tabs>
            </w:pPr>
            <w:r>
              <w:t>ОКПО 04814998</w:t>
            </w:r>
          </w:p>
          <w:p w:rsidR="009F02F8" w:rsidRDefault="009F02F8">
            <w:pPr>
              <w:tabs>
                <w:tab w:val="left" w:pos="1635"/>
              </w:tabs>
            </w:pPr>
          </w:p>
          <w:p w:rsidR="009F02F8" w:rsidRDefault="009F02F8">
            <w:pPr>
              <w:tabs>
                <w:tab w:val="left" w:pos="1635"/>
              </w:tabs>
            </w:pPr>
            <w:r>
              <w:rPr>
                <w:spacing w:val="-11"/>
              </w:rPr>
              <w:t xml:space="preserve">Расчетный счет: </w:t>
            </w:r>
            <w:r>
              <w:t>40502810900060000009</w:t>
            </w:r>
          </w:p>
          <w:p w:rsidR="009F02F8" w:rsidRDefault="009F02F8">
            <w:pPr>
              <w:tabs>
                <w:tab w:val="left" w:pos="1635"/>
              </w:tabs>
            </w:pPr>
            <w:r>
              <w:rPr>
                <w:spacing w:val="-11"/>
              </w:rPr>
              <w:t xml:space="preserve">Наименование банка: </w:t>
            </w:r>
            <w:r>
              <w:t>Банк ВТБ (ПАО) г. Москва</w:t>
            </w:r>
          </w:p>
          <w:p w:rsidR="009F02F8" w:rsidRDefault="009F02F8">
            <w:pPr>
              <w:tabs>
                <w:tab w:val="left" w:pos="1635"/>
              </w:tabs>
            </w:pPr>
            <w:r>
              <w:t>БИК 044525187</w:t>
            </w:r>
          </w:p>
          <w:p w:rsidR="009F02F8" w:rsidRDefault="009F02F8">
            <w:pPr>
              <w:tabs>
                <w:tab w:val="left" w:pos="1635"/>
              </w:tabs>
            </w:pPr>
            <w:r>
              <w:rPr>
                <w:spacing w:val="-11"/>
              </w:rPr>
              <w:t>Корреспондентский счет:</w:t>
            </w:r>
            <w:r>
              <w:t xml:space="preserve"> 30101810700000000187</w:t>
            </w:r>
          </w:p>
          <w:p w:rsidR="009F02F8" w:rsidRDefault="00D55807">
            <w:pPr>
              <w:tabs>
                <w:tab w:val="left" w:pos="1635"/>
              </w:tabs>
            </w:pPr>
            <w:r>
              <w:rPr>
                <w:b/>
              </w:rPr>
              <w:t>Департамент</w:t>
            </w:r>
            <w:r w:rsidR="009F02F8">
              <w:rPr>
                <w:b/>
              </w:rPr>
              <w:t xml:space="preserve"> транспортного обеспечения:</w:t>
            </w:r>
            <w:r w:rsidR="009F02F8">
              <w:t xml:space="preserve"> </w:t>
            </w:r>
            <w:smartTag w:uri="urn:schemas-microsoft-com:office:smarttags" w:element="metricconverter">
              <w:smartTagPr>
                <w:attr w:name="ProductID" w:val="121059, г"/>
              </w:smartTagPr>
              <w:r w:rsidR="009F02F8">
                <w:t>121059, г</w:t>
              </w:r>
            </w:smartTag>
            <w:r w:rsidR="009F02F8">
              <w:t>. Москва, ул. Киевская, д.8</w:t>
            </w:r>
          </w:p>
          <w:p w:rsidR="009F02F8" w:rsidRDefault="009F02F8">
            <w:pPr>
              <w:jc w:val="both"/>
            </w:pPr>
            <w:r>
              <w:t xml:space="preserve">Контактные данные: </w:t>
            </w:r>
            <w:r>
              <w:rPr>
                <w:color w:val="000000"/>
              </w:rPr>
              <w:t>(499) 240-55-74</w:t>
            </w:r>
            <w:r>
              <w:t>.</w:t>
            </w:r>
          </w:p>
          <w:p w:rsidR="009F02F8" w:rsidRDefault="009F02F8">
            <w:pPr>
              <w:tabs>
                <w:tab w:val="left" w:pos="1635"/>
              </w:tabs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8" w:rsidRDefault="009F02F8">
            <w:pPr>
              <w:jc w:val="center"/>
              <w:rPr>
                <w:b/>
              </w:rPr>
            </w:pPr>
          </w:p>
        </w:tc>
      </w:tr>
    </w:tbl>
    <w:p w:rsidR="00F7748A" w:rsidRDefault="00F7748A" w:rsidP="009F02F8">
      <w:pPr>
        <w:rPr>
          <w:b/>
        </w:rPr>
      </w:pPr>
    </w:p>
    <w:p w:rsidR="00F7748A" w:rsidRDefault="00F7748A" w:rsidP="009F02F8">
      <w:pPr>
        <w:rPr>
          <w:b/>
        </w:rPr>
      </w:pPr>
    </w:p>
    <w:p w:rsidR="009F02F8" w:rsidRDefault="009F02F8" w:rsidP="009F02F8">
      <w:r>
        <w:t>___________________/</w:t>
      </w:r>
      <w:proofErr w:type="spellStart"/>
      <w:r w:rsidR="009E2139">
        <w:t>К.А.Зиновьев</w:t>
      </w:r>
      <w:proofErr w:type="spellEnd"/>
      <w:r>
        <w:t xml:space="preserve">                    _____________________/____________   </w:t>
      </w:r>
    </w:p>
    <w:p w:rsidR="009F02F8" w:rsidRPr="00F7748A" w:rsidRDefault="009F02F8" w:rsidP="009F02F8">
      <w:pPr>
        <w:pStyle w:val="ConsPlusNormal"/>
        <w:tabs>
          <w:tab w:val="left" w:pos="142"/>
        </w:tabs>
        <w:ind w:right="-2"/>
        <w:jc w:val="right"/>
        <w:rPr>
          <w:rFonts w:ascii="Times New Roman" w:hAnsi="Times New Roman" w:cs="Times New Roman"/>
          <w:sz w:val="23"/>
          <w:szCs w:val="23"/>
        </w:rPr>
      </w:pPr>
      <w:r>
        <w:br w:type="page"/>
      </w:r>
      <w:r w:rsidRPr="00F7748A">
        <w:rPr>
          <w:rFonts w:ascii="Times New Roman" w:hAnsi="Times New Roman" w:cs="Times New Roman"/>
          <w:sz w:val="23"/>
          <w:szCs w:val="23"/>
        </w:rPr>
        <w:t>Приложение N 1</w:t>
      </w:r>
    </w:p>
    <w:p w:rsidR="009F02F8" w:rsidRPr="00F7748A" w:rsidRDefault="009F02F8" w:rsidP="009F02F8">
      <w:pPr>
        <w:pStyle w:val="ConsPlusNormal"/>
        <w:ind w:right="-2"/>
        <w:jc w:val="right"/>
        <w:rPr>
          <w:rFonts w:ascii="Times New Roman" w:hAnsi="Times New Roman" w:cs="Times New Roman"/>
          <w:sz w:val="23"/>
          <w:szCs w:val="23"/>
        </w:rPr>
      </w:pPr>
      <w:r w:rsidRPr="00F7748A">
        <w:rPr>
          <w:rFonts w:ascii="Times New Roman" w:hAnsi="Times New Roman" w:cs="Times New Roman"/>
          <w:sz w:val="23"/>
          <w:szCs w:val="23"/>
        </w:rPr>
        <w:t xml:space="preserve">к </w:t>
      </w:r>
      <w:hyperlink r:id="rId8" w:history="1">
        <w:r w:rsidRPr="00F7748A"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договору</w:t>
        </w:r>
      </w:hyperlink>
      <w:r w:rsidRPr="00F7748A">
        <w:rPr>
          <w:rFonts w:ascii="Times New Roman" w:hAnsi="Times New Roman" w:cs="Times New Roman"/>
          <w:sz w:val="23"/>
          <w:szCs w:val="23"/>
        </w:rPr>
        <w:t xml:space="preserve"> на хранение автомобильных </w:t>
      </w:r>
    </w:p>
    <w:p w:rsidR="009F02F8" w:rsidRPr="00F7748A" w:rsidRDefault="009F02F8" w:rsidP="009F02F8">
      <w:pPr>
        <w:pStyle w:val="ConsPlusNormal"/>
        <w:ind w:right="-2"/>
        <w:jc w:val="right"/>
        <w:rPr>
          <w:rFonts w:ascii="Times New Roman" w:hAnsi="Times New Roman" w:cs="Times New Roman"/>
          <w:sz w:val="23"/>
          <w:szCs w:val="23"/>
        </w:rPr>
      </w:pPr>
      <w:r w:rsidRPr="00F7748A">
        <w:rPr>
          <w:rFonts w:ascii="Times New Roman" w:hAnsi="Times New Roman" w:cs="Times New Roman"/>
          <w:sz w:val="23"/>
          <w:szCs w:val="23"/>
        </w:rPr>
        <w:t xml:space="preserve">шин или дисков с шинами </w:t>
      </w:r>
    </w:p>
    <w:p w:rsidR="009F02F8" w:rsidRPr="00F7748A" w:rsidRDefault="009F02F8" w:rsidP="009F02F8">
      <w:pPr>
        <w:pStyle w:val="ConsPlusNormal"/>
        <w:ind w:right="-2"/>
        <w:jc w:val="right"/>
        <w:rPr>
          <w:rFonts w:ascii="Times New Roman" w:hAnsi="Times New Roman" w:cs="Times New Roman"/>
          <w:sz w:val="23"/>
          <w:szCs w:val="23"/>
        </w:rPr>
      </w:pPr>
      <w:r w:rsidRPr="00F7748A">
        <w:rPr>
          <w:rFonts w:ascii="Times New Roman" w:hAnsi="Times New Roman" w:cs="Times New Roman"/>
          <w:sz w:val="23"/>
          <w:szCs w:val="23"/>
        </w:rPr>
        <w:t>(для юридических лиц)</w:t>
      </w:r>
    </w:p>
    <w:p w:rsidR="009F02F8" w:rsidRDefault="009F02F8" w:rsidP="009F02F8">
      <w:pPr>
        <w:pStyle w:val="ConsPlusNormal"/>
        <w:ind w:right="-2"/>
        <w:jc w:val="right"/>
        <w:rPr>
          <w:rFonts w:ascii="Times New Roman" w:hAnsi="Times New Roman" w:cs="Times New Roman"/>
          <w:sz w:val="23"/>
          <w:szCs w:val="23"/>
        </w:rPr>
      </w:pPr>
      <w:r w:rsidRPr="00F7748A">
        <w:rPr>
          <w:rFonts w:ascii="Times New Roman" w:hAnsi="Times New Roman" w:cs="Times New Roman"/>
          <w:sz w:val="23"/>
          <w:szCs w:val="23"/>
        </w:rPr>
        <w:t>от «__</w:t>
      </w:r>
      <w:proofErr w:type="gramStart"/>
      <w:r w:rsidRPr="00F7748A">
        <w:rPr>
          <w:rFonts w:ascii="Times New Roman" w:hAnsi="Times New Roman" w:cs="Times New Roman"/>
          <w:sz w:val="23"/>
          <w:szCs w:val="23"/>
        </w:rPr>
        <w:t>_»_</w:t>
      </w:r>
      <w:proofErr w:type="gramEnd"/>
      <w:r w:rsidRPr="00F7748A">
        <w:rPr>
          <w:rFonts w:ascii="Times New Roman" w:hAnsi="Times New Roman" w:cs="Times New Roman"/>
          <w:sz w:val="23"/>
          <w:szCs w:val="23"/>
        </w:rPr>
        <w:t>________20___</w:t>
      </w:r>
      <w:r>
        <w:rPr>
          <w:rFonts w:ascii="Times New Roman" w:hAnsi="Times New Roman" w:cs="Times New Roman"/>
          <w:sz w:val="23"/>
          <w:szCs w:val="23"/>
        </w:rPr>
        <w:t xml:space="preserve">г. </w:t>
      </w:r>
    </w:p>
    <w:p w:rsidR="009F02F8" w:rsidRPr="009F02F8" w:rsidRDefault="009F02F8" w:rsidP="009F02F8">
      <w:pPr>
        <w:pStyle w:val="ConsPlusNormal"/>
        <w:ind w:right="-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№________</w:t>
      </w:r>
    </w:p>
    <w:tbl>
      <w:tblPr>
        <w:tblW w:w="1037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2"/>
        <w:gridCol w:w="1338"/>
        <w:gridCol w:w="1058"/>
        <w:gridCol w:w="560"/>
        <w:gridCol w:w="1059"/>
        <w:gridCol w:w="1058"/>
        <w:gridCol w:w="759"/>
        <w:gridCol w:w="319"/>
        <w:gridCol w:w="579"/>
        <w:gridCol w:w="479"/>
        <w:gridCol w:w="460"/>
        <w:gridCol w:w="619"/>
        <w:gridCol w:w="267"/>
        <w:gridCol w:w="718"/>
        <w:gridCol w:w="280"/>
        <w:gridCol w:w="370"/>
        <w:gridCol w:w="69"/>
        <w:gridCol w:w="236"/>
      </w:tblGrid>
      <w:tr w:rsidR="009F02F8" w:rsidTr="009F02F8">
        <w:trPr>
          <w:gridBefore w:val="1"/>
          <w:gridAfter w:val="2"/>
          <w:wBefore w:w="142" w:type="dxa"/>
          <w:wAfter w:w="305" w:type="dxa"/>
          <w:trHeight w:val="253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Align w:val="bottom"/>
            <w:hideMark/>
          </w:tcPr>
          <w:p w:rsidR="009F02F8" w:rsidRDefault="009F02F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АКТ </w:t>
            </w: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268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Align w:val="bottom"/>
            <w:hideMark/>
          </w:tcPr>
          <w:p w:rsidR="009F02F8" w:rsidRDefault="009F02F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приема/передачи автошин № </w:t>
            </w: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240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After w:val="2"/>
          <w:wAfter w:w="305" w:type="dxa"/>
          <w:trHeight w:val="253"/>
        </w:trPr>
        <w:tc>
          <w:tcPr>
            <w:tcW w:w="10065" w:type="dxa"/>
            <w:gridSpan w:val="16"/>
            <w:vAlign w:val="bottom"/>
            <w:hideMark/>
          </w:tcPr>
          <w:p w:rsidR="009F02F8" w:rsidRDefault="009F02F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От Заказчику – Исполнителю </w:t>
            </w:r>
          </w:p>
        </w:tc>
      </w:tr>
      <w:tr w:rsidR="009F02F8" w:rsidTr="009F02F8">
        <w:trPr>
          <w:gridAfter w:val="2"/>
          <w:wAfter w:w="305" w:type="dxa"/>
          <w:trHeight w:val="1785"/>
        </w:trPr>
        <w:tc>
          <w:tcPr>
            <w:tcW w:w="10065" w:type="dxa"/>
            <w:gridSpan w:val="16"/>
            <w:vAlign w:val="bottom"/>
            <w:hideMark/>
          </w:tcPr>
          <w:p w:rsidR="009F02F8" w:rsidRDefault="009F02F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Мы, нижеподписавшиеся, представитель Исполнителя, в лице ______________________, действующего на основании ___________ №___ </w:t>
            </w:r>
            <w:proofErr w:type="gramStart"/>
            <w:r>
              <w:rPr>
                <w:sz w:val="23"/>
                <w:szCs w:val="23"/>
              </w:rPr>
              <w:t>от  «</w:t>
            </w:r>
            <w:proofErr w:type="gramEnd"/>
            <w:r>
              <w:rPr>
                <w:sz w:val="23"/>
                <w:szCs w:val="23"/>
              </w:rPr>
              <w:t xml:space="preserve">___»__________ 20___г.  с одной стороны и представитель Заказчика __________ в лице ______________________, действующего на </w:t>
            </w:r>
            <w:proofErr w:type="gramStart"/>
            <w:r>
              <w:rPr>
                <w:sz w:val="23"/>
                <w:szCs w:val="23"/>
              </w:rPr>
              <w:t>основании  _</w:t>
            </w:r>
            <w:proofErr w:type="gramEnd"/>
            <w:r>
              <w:rPr>
                <w:sz w:val="23"/>
                <w:szCs w:val="23"/>
              </w:rPr>
              <w:t>________ от «___»__________ 20___г. с другой стороны, составили настоящий акт о том, что первый принял, а второй передал, согласно договора №  ________ от "___"__________20___ г. на хранение на платной основе согласно установленному тарифу следующие Автошины:</w:t>
            </w:r>
          </w:p>
        </w:tc>
      </w:tr>
      <w:tr w:rsidR="009F02F8" w:rsidTr="009F02F8">
        <w:trPr>
          <w:gridBefore w:val="1"/>
          <w:wBefore w:w="142" w:type="dxa"/>
          <w:trHeight w:val="230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575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Марка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дисков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Повреждения, дефекты</w:t>
            </w: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25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9F02F8" w:rsidTr="009F02F8">
        <w:trPr>
          <w:gridBefore w:val="1"/>
          <w:wBefore w:w="142" w:type="dxa"/>
          <w:trHeight w:val="61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60"/>
        </w:trPr>
        <w:tc>
          <w:tcPr>
            <w:tcW w:w="1338" w:type="dxa"/>
            <w:noWrap/>
            <w:vAlign w:val="bottom"/>
            <w:hideMark/>
          </w:tcPr>
          <w:p w:rsidR="009F02F8" w:rsidRDefault="009F02F8"/>
        </w:tc>
        <w:tc>
          <w:tcPr>
            <w:tcW w:w="1058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658"/>
        </w:trPr>
        <w:tc>
          <w:tcPr>
            <w:tcW w:w="5073" w:type="dxa"/>
            <w:gridSpan w:val="5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Передал представитель Заказчика</w:t>
            </w:r>
          </w:p>
        </w:tc>
        <w:tc>
          <w:tcPr>
            <w:tcW w:w="4480" w:type="dxa"/>
            <w:gridSpan w:val="9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Принял представитель Исполнителя</w:t>
            </w: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658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1058" w:type="dxa"/>
            <w:noWrap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2F8" w:rsidRDefault="009F02F8">
            <w:pPr>
              <w:ind w:right="-3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267" w:type="dxa"/>
            <w:noWrap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358"/>
        </w:trPr>
        <w:tc>
          <w:tcPr>
            <w:tcW w:w="5073" w:type="dxa"/>
            <w:gridSpan w:val="5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____________20___г. </w:t>
            </w:r>
          </w:p>
        </w:tc>
        <w:tc>
          <w:tcPr>
            <w:tcW w:w="4850" w:type="dxa"/>
            <w:gridSpan w:val="10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____________20___г. </w:t>
            </w:r>
          </w:p>
        </w:tc>
      </w:tr>
      <w:tr w:rsidR="009F02F8" w:rsidTr="009F02F8">
        <w:trPr>
          <w:gridBefore w:val="1"/>
          <w:wBefore w:w="142" w:type="dxa"/>
          <w:trHeight w:val="240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253"/>
        </w:trPr>
        <w:tc>
          <w:tcPr>
            <w:tcW w:w="9923" w:type="dxa"/>
            <w:gridSpan w:val="15"/>
            <w:vAlign w:val="bottom"/>
            <w:hideMark/>
          </w:tcPr>
          <w:p w:rsidR="009F02F8" w:rsidRDefault="009F02F8">
            <w:pPr>
              <w:ind w:left="-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От Исполнителя – Заказчику</w:t>
            </w: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1980"/>
        </w:trPr>
        <w:tc>
          <w:tcPr>
            <w:tcW w:w="9923" w:type="dxa"/>
            <w:gridSpan w:val="15"/>
            <w:vAlign w:val="bottom"/>
            <w:hideMark/>
          </w:tcPr>
          <w:p w:rsidR="009F02F8" w:rsidRDefault="009F02F8">
            <w:pPr>
              <w:ind w:lef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Мы,  нижеподписавшиеся</w:t>
            </w:r>
            <w:proofErr w:type="gramEnd"/>
            <w:r>
              <w:rPr>
                <w:sz w:val="23"/>
                <w:szCs w:val="23"/>
              </w:rPr>
              <w:t>, представитель Исполнителя, в лице  ____________________,  действующего на основании __________ №___ от  «___»__________ 20___г.   с одной стороны и представитель Заказчика _________</w:t>
            </w:r>
            <w:proofErr w:type="gramStart"/>
            <w:r>
              <w:rPr>
                <w:sz w:val="23"/>
                <w:szCs w:val="23"/>
              </w:rPr>
              <w:t>_  в</w:t>
            </w:r>
            <w:proofErr w:type="gramEnd"/>
            <w:r>
              <w:rPr>
                <w:sz w:val="23"/>
                <w:szCs w:val="23"/>
              </w:rPr>
              <w:t xml:space="preserve"> лице __________________________, действующего на основании  __________ от «___»__________ 20___г.   с другой стороны, составили настоящий акт о том, что первый вернул, а второй принял, согласно договора </w:t>
            </w:r>
            <w:proofErr w:type="gramStart"/>
            <w:r>
              <w:rPr>
                <w:sz w:val="23"/>
                <w:szCs w:val="23"/>
              </w:rPr>
              <w:t>№  _</w:t>
            </w:r>
            <w:proofErr w:type="gramEnd"/>
            <w:r>
              <w:rPr>
                <w:sz w:val="23"/>
                <w:szCs w:val="23"/>
              </w:rPr>
              <w:t>__ от  "___"__________ 20___г. с хранения Автошины  в количестве ______ штук. Недостатки внешним осмотром_______________________</w:t>
            </w:r>
            <w:proofErr w:type="gramStart"/>
            <w:r>
              <w:rPr>
                <w:sz w:val="23"/>
                <w:szCs w:val="23"/>
              </w:rPr>
              <w:t>_(</w:t>
            </w:r>
            <w:proofErr w:type="gramEnd"/>
            <w:r>
              <w:rPr>
                <w:sz w:val="23"/>
                <w:szCs w:val="23"/>
              </w:rPr>
              <w:t xml:space="preserve">не выявлены или выявлены), Заказчик _________________________________(имеет или не имеет претензии). </w:t>
            </w: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478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Марка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дисков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Повреждения, дефекты</w:t>
            </w: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25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253"/>
        </w:trPr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9F02F8" w:rsidTr="009F02F8">
        <w:trPr>
          <w:gridBefore w:val="1"/>
          <w:wBefore w:w="142" w:type="dxa"/>
          <w:trHeight w:val="240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240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658"/>
        </w:trPr>
        <w:tc>
          <w:tcPr>
            <w:tcW w:w="5073" w:type="dxa"/>
            <w:gridSpan w:val="5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Передал представитель Исполнителя</w:t>
            </w:r>
          </w:p>
        </w:tc>
        <w:tc>
          <w:tcPr>
            <w:tcW w:w="4480" w:type="dxa"/>
            <w:gridSpan w:val="9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Принял представитель Заказчика</w:t>
            </w:r>
          </w:p>
        </w:tc>
        <w:tc>
          <w:tcPr>
            <w:tcW w:w="439" w:type="dxa"/>
            <w:gridSpan w:val="2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wBefore w:w="142" w:type="dxa"/>
          <w:trHeight w:val="658"/>
        </w:trPr>
        <w:tc>
          <w:tcPr>
            <w:tcW w:w="1338" w:type="dxa"/>
            <w:vAlign w:val="bottom"/>
            <w:hideMark/>
          </w:tcPr>
          <w:p w:rsidR="009F02F8" w:rsidRDefault="009F02F8"/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1058" w:type="dxa"/>
            <w:noWrap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2F8" w:rsidRDefault="009F02F8">
            <w:pPr>
              <w:ind w:right="-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267" w:type="dxa"/>
            <w:noWrap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02F8" w:rsidRDefault="009F02F8">
            <w:pPr>
              <w:rPr>
                <w:sz w:val="20"/>
                <w:szCs w:val="20"/>
              </w:rPr>
            </w:pPr>
          </w:p>
        </w:tc>
      </w:tr>
      <w:tr w:rsidR="009F02F8" w:rsidTr="009F02F8">
        <w:trPr>
          <w:gridBefore w:val="1"/>
          <w:gridAfter w:val="2"/>
          <w:wBefore w:w="142" w:type="dxa"/>
          <w:wAfter w:w="305" w:type="dxa"/>
          <w:trHeight w:val="358"/>
        </w:trPr>
        <w:tc>
          <w:tcPr>
            <w:tcW w:w="5073" w:type="dxa"/>
            <w:gridSpan w:val="5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____________20___г. </w:t>
            </w:r>
          </w:p>
        </w:tc>
        <w:tc>
          <w:tcPr>
            <w:tcW w:w="4850" w:type="dxa"/>
            <w:gridSpan w:val="10"/>
            <w:vAlign w:val="bottom"/>
            <w:hideMark/>
          </w:tcPr>
          <w:p w:rsidR="009F02F8" w:rsidRDefault="009F02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____________20___г. </w:t>
            </w:r>
          </w:p>
        </w:tc>
      </w:tr>
    </w:tbl>
    <w:p w:rsidR="00036792" w:rsidRPr="009F02F8" w:rsidRDefault="00081D36" w:rsidP="009F02F8"/>
    <w:sectPr w:rsidR="00036792" w:rsidRPr="009F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82D89"/>
    <w:multiLevelType w:val="multilevel"/>
    <w:tmpl w:val="FF1217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56"/>
    <w:rsid w:val="00081D36"/>
    <w:rsid w:val="00404A0F"/>
    <w:rsid w:val="00716A1D"/>
    <w:rsid w:val="0081107E"/>
    <w:rsid w:val="008A2F73"/>
    <w:rsid w:val="00977B56"/>
    <w:rsid w:val="009E2139"/>
    <w:rsid w:val="009F02F8"/>
    <w:rsid w:val="00C24C7D"/>
    <w:rsid w:val="00D55807"/>
    <w:rsid w:val="00F7748A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2594-6EDD-445E-B60F-875A3373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C7D"/>
    <w:pPr>
      <w:keepNext/>
      <w:ind w:left="1276" w:hanging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24C7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24C7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24C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C24C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C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7"/>
    <w:uiPriority w:val="34"/>
    <w:locked/>
    <w:rsid w:val="00C24C7D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C24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C24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1B35F7686995870466431435295A9C980519E455FAD2A06D8C7DF7A7F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yurist\Desktop\&#1045;&#1075;&#1086;&#1088;\&#1055;&#1088;&#1080;&#1082;&#1072;&#1079;&#1099;\&#1044;&#1058;&#1054;\2021\&#1054;&#1073;%20&#1091;&#1090;&#1074;.%20&#1090;&#1080;&#1087;&#1086;&#1074;&#1099;&#1093;%20&#1092;&#1086;&#1088;&#1084;%20&#1076;&#1086;&#1075;&#1086;&#1074;&#1086;&#1088;&#1086;&#1074;%20(&#1074;&#1080;&#1079;&#1086;&#1074;&#1099;&#1081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c.ru/" TargetMode="External"/><Relationship Id="rId5" Type="http://schemas.openxmlformats.org/officeDocument/2006/relationships/hyperlink" Target="consultantplus://offline/ref=0BE815960CF1E841740C9F46A23BB1D20C1E10BF3E1F945545A94C5AJ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Корбутовская Елена Геннадьевна</cp:lastModifiedBy>
  <cp:revision>2</cp:revision>
  <dcterms:created xsi:type="dcterms:W3CDTF">2025-04-01T10:47:00Z</dcterms:created>
  <dcterms:modified xsi:type="dcterms:W3CDTF">2025-04-01T10:47:00Z</dcterms:modified>
</cp:coreProperties>
</file>